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E22713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1324E1">
        <w:rPr>
          <w:rFonts w:ascii="GHEA Grapalat" w:hAnsi="GHEA Grapalat"/>
          <w:color w:val="FF0000"/>
          <w:sz w:val="24"/>
          <w:szCs w:val="24"/>
        </w:rPr>
        <w:t>10/8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>
        <w:rPr>
          <w:rFonts w:ascii="GHEA Grapalat" w:hAnsi="GHEA Grapalat"/>
          <w:lang w:val="en-US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>х</w:t>
      </w:r>
      <w:r w:rsidR="00975AD9" w:rsidRPr="001324E1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  <w:lang w:val="en-US"/>
        </w:rPr>
        <w:t xml:space="preserve"> </w:t>
      </w:r>
      <w:r w:rsidR="001324E1" w:rsidRPr="001324E1">
        <w:rPr>
          <w:rFonts w:ascii="GHEA Grapalat" w:hAnsi="GHEA Grapalat"/>
        </w:rPr>
        <w:t>“Жилых, общественных, промышленных"</w:t>
      </w:r>
      <w:r w:rsidR="001324E1" w:rsidRPr="001324E1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 xml:space="preserve"> лицензию</w:t>
      </w:r>
      <w:r w:rsidR="00975AD9">
        <w:rPr>
          <w:rFonts w:ascii="GHEA Grapalat" w:hAnsi="GHEA Grapalat"/>
          <w:lang w:val="en-US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15</w:t>
      </w:r>
      <w:bookmarkStart w:id="0" w:name="_GoBack"/>
      <w:bookmarkEnd w:id="0"/>
      <w:r w:rsidR="00D43AEF" w:rsidRPr="0088717F">
        <w:rPr>
          <w:rFonts w:ascii="GHEA Grapalat" w:hAnsi="GHEA Grapalat"/>
          <w:i/>
          <w:color w:val="FF0000"/>
        </w:rPr>
        <w:t>:</w:t>
      </w:r>
      <w:r w:rsidR="00AA2BFC">
        <w:rPr>
          <w:rFonts w:ascii="GHEA Grapalat" w:hAnsi="GHEA Grapalat"/>
          <w:i/>
          <w:color w:val="FF0000"/>
          <w:lang w:val="en-US"/>
        </w:rPr>
        <w:t>00.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63597B" w:rsidRDefault="0053470B" w:rsidP="0045136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3)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копию предусмотренной настоящим объявлением лицензии (вкладыша)</w:t>
      </w:r>
      <w:r w:rsidR="00EA5F12">
        <w:rPr>
          <w:rFonts w:ascii="GHEA Grapalat" w:hAnsi="GHEA Grapalat"/>
        </w:rPr>
        <w:t>;</w:t>
      </w:r>
    </w:p>
    <w:p w:rsidR="0053470B" w:rsidRPr="00353346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4)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копию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</w:t>
      </w:r>
      <w:r w:rsidRPr="0063597B">
        <w:rPr>
          <w:rFonts w:ascii="GHEA Grapalat" w:hAnsi="GHEA Grapalat"/>
        </w:rPr>
        <w:lastRenderedPageBreak/>
        <w:t>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предоставлении ему такого полномочия. При целесообразности участник может 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D1447D">
        <w:rPr>
          <w:rFonts w:ascii="GHEA Grapalat" w:hAnsi="GHEA Grapalat"/>
          <w:i/>
          <w:color w:val="FF0000"/>
          <w:lang w:val="en-US"/>
        </w:rPr>
        <w:t>26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03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15</w:t>
      </w:r>
      <w:r w:rsidR="007A3E5C">
        <w:rPr>
          <w:rFonts w:ascii="GHEA Grapalat" w:hAnsi="GHEA Grapalat"/>
          <w:i/>
          <w:color w:val="FF0000"/>
          <w:lang w:val="en-US"/>
        </w:rPr>
        <w:t>:00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</w:t>
      </w:r>
      <w:r w:rsidRPr="0063597B">
        <w:rPr>
          <w:rFonts w:ascii="GHEA Grapalat" w:hAnsi="GHEA Grapalat"/>
          <w:sz w:val="24"/>
          <w:szCs w:val="24"/>
        </w:rPr>
        <w:lastRenderedPageBreak/>
        <w:t>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</w:t>
      </w:r>
      <w:r w:rsidR="007D4291"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1324E1">
        <w:rPr>
          <w:rFonts w:ascii="GHEA Grapalat" w:hAnsi="GHEA Grapalat"/>
          <w:i/>
          <w:color w:val="FF0000"/>
          <w:sz w:val="24"/>
          <w:szCs w:val="24"/>
        </w:rPr>
        <w:t>10/8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1324E1">
        <w:rPr>
          <w:rFonts w:ascii="GHEA Grapalat" w:hAnsi="GHEA Grapalat"/>
          <w:i/>
          <w:color w:val="FF0000"/>
          <w:sz w:val="22"/>
        </w:rPr>
        <w:t>10/8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1324E1">
        <w:rPr>
          <w:rFonts w:ascii="GHEA Grapalat" w:hAnsi="GHEA Grapalat"/>
          <w:i/>
          <w:color w:val="FF0000"/>
          <w:sz w:val="24"/>
          <w:szCs w:val="24"/>
        </w:rPr>
        <w:t>10/8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E7" w:rsidRDefault="00AE04E7">
      <w:r>
        <w:separator/>
      </w:r>
    </w:p>
  </w:endnote>
  <w:endnote w:type="continuationSeparator" w:id="0">
    <w:p w:rsidR="00AE04E7" w:rsidRDefault="00AE0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D1447D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E7" w:rsidRDefault="00AE04E7">
      <w:r>
        <w:separator/>
      </w:r>
    </w:p>
  </w:footnote>
  <w:footnote w:type="continuationSeparator" w:id="0">
    <w:p w:rsidR="00AE04E7" w:rsidRDefault="00AE0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709B"/>
    <w:rsid w:val="001E3849"/>
    <w:rsid w:val="001E6648"/>
    <w:rsid w:val="001E68E1"/>
    <w:rsid w:val="00201346"/>
    <w:rsid w:val="0020477F"/>
    <w:rsid w:val="00221D93"/>
    <w:rsid w:val="002323CA"/>
    <w:rsid w:val="002575ED"/>
    <w:rsid w:val="00260A56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10EED"/>
    <w:rsid w:val="00422DCA"/>
    <w:rsid w:val="00422E8F"/>
    <w:rsid w:val="0044480A"/>
    <w:rsid w:val="0044563A"/>
    <w:rsid w:val="00451362"/>
    <w:rsid w:val="00457764"/>
    <w:rsid w:val="00457F38"/>
    <w:rsid w:val="004D14DB"/>
    <w:rsid w:val="004D18B2"/>
    <w:rsid w:val="004E0992"/>
    <w:rsid w:val="004E660C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40805"/>
    <w:rsid w:val="008542B8"/>
    <w:rsid w:val="00860023"/>
    <w:rsid w:val="00863537"/>
    <w:rsid w:val="00865EDF"/>
    <w:rsid w:val="008A1FE4"/>
    <w:rsid w:val="008C4D29"/>
    <w:rsid w:val="008F6BA1"/>
    <w:rsid w:val="00906E2F"/>
    <w:rsid w:val="00910F56"/>
    <w:rsid w:val="00921C56"/>
    <w:rsid w:val="009250A2"/>
    <w:rsid w:val="009305F5"/>
    <w:rsid w:val="009331A3"/>
    <w:rsid w:val="00934AEE"/>
    <w:rsid w:val="00943C16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70EA2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F484D"/>
    <w:rsid w:val="00E0179F"/>
    <w:rsid w:val="00E0627F"/>
    <w:rsid w:val="00E12873"/>
    <w:rsid w:val="00E22713"/>
    <w:rsid w:val="00E30505"/>
    <w:rsid w:val="00E43CE0"/>
    <w:rsid w:val="00E442DF"/>
    <w:rsid w:val="00E47090"/>
    <w:rsid w:val="00E52C24"/>
    <w:rsid w:val="00E53913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7E14"/>
    <w:rsid w:val="00EE187A"/>
    <w:rsid w:val="00EF6B28"/>
    <w:rsid w:val="00F018D7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FC816-4A25-430A-941F-98666B57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2398</Words>
  <Characters>13669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78</cp:revision>
  <cp:lastPrinted>2017-05-26T08:33:00Z</cp:lastPrinted>
  <dcterms:created xsi:type="dcterms:W3CDTF">2017-09-25T10:10:00Z</dcterms:created>
  <dcterms:modified xsi:type="dcterms:W3CDTF">2020-03-11T08:21:00Z</dcterms:modified>
</cp:coreProperties>
</file>